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F5" w:rsidRDefault="002F64F5">
      <w:pPr>
        <w:rPr>
          <w:rFonts w:ascii="メイリオ" w:eastAsia="メイリオ" w:hAnsi="メイリオ" w:cs="メイリオ"/>
          <w:b/>
          <w:noProof/>
          <w:color w:val="333333"/>
          <w:sz w:val="28"/>
          <w:szCs w:val="28"/>
        </w:rPr>
      </w:pPr>
    </w:p>
    <w:p w:rsidR="00D84CC5" w:rsidRDefault="00D84CC5">
      <w:pPr>
        <w:rPr>
          <w:rFonts w:ascii="メイリオ" w:eastAsia="メイリオ" w:hAnsi="メイリオ" w:cs="メイリオ"/>
          <w:b/>
          <w:noProof/>
          <w:color w:val="333333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color w:val="33333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455103</wp:posOffset>
                </wp:positionH>
                <wp:positionV relativeFrom="paragraph">
                  <wp:posOffset>0</wp:posOffset>
                </wp:positionV>
                <wp:extent cx="5268595" cy="587229"/>
                <wp:effectExtent l="0" t="0" r="2730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95" cy="587229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E94" w:rsidRPr="002F753B" w:rsidRDefault="002F64F5" w:rsidP="00223E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D84CC5" w:rsidRPr="002F753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視聴ページ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D84CC5" w:rsidRPr="002F753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の</w:t>
                            </w:r>
                            <w:r w:rsidR="007815AF" w:rsidRPr="002F753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URLと</w:t>
                            </w:r>
                            <w:r w:rsidR="00D84CC5" w:rsidRPr="002F753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QRコード</w:t>
                            </w:r>
                            <w:r w:rsidR="00D84CC5" w:rsidRPr="002F753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4CC5" w:rsidRPr="002F753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5.85pt;margin-top:0;width:414.8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" fillcolor="#4f81bd [3204]" strokecolor="#4f81bd [3204]" strokeweight="2pt">
                <v:textbox>
                  <w:txbxContent>
                    <w:p w:rsidR="00223E94" w:rsidRPr="002F753B" w:rsidRDefault="002F64F5" w:rsidP="00223E9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「</w:t>
                      </w:r>
                      <w:r w:rsidR="00D84CC5" w:rsidRPr="002F753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視聴ページ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」</w:t>
                      </w:r>
                      <w:r w:rsidR="00D84CC5" w:rsidRPr="002F753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の</w:t>
                      </w:r>
                      <w:r w:rsidR="007815AF" w:rsidRPr="002F753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URLと</w:t>
                      </w:r>
                      <w:r w:rsidR="00D84CC5" w:rsidRPr="002F753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QRコード</w:t>
                      </w:r>
                      <w:r w:rsidR="00D84CC5" w:rsidRPr="002F753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D84CC5" w:rsidRPr="002F753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15AF" w:rsidRDefault="007815AF">
      <w:pPr>
        <w:rPr>
          <w:rFonts w:ascii="メイリオ" w:eastAsia="メイリオ" w:hAnsi="メイリオ" w:cs="メイリオ"/>
          <w:noProof/>
          <w:color w:val="333333"/>
          <w:sz w:val="24"/>
          <w:szCs w:val="28"/>
        </w:rPr>
      </w:pPr>
    </w:p>
    <w:p w:rsidR="007815AF" w:rsidRPr="00C04554" w:rsidRDefault="00D84CC5">
      <w:pPr>
        <w:rPr>
          <w:rFonts w:ascii="メイリオ" w:eastAsia="メイリオ" w:hAnsi="メイリオ" w:cs="メイリオ"/>
          <w:noProof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開催日：</w:t>
      </w:r>
      <w:r w:rsidR="007815AF"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2019</w:t>
      </w:r>
      <w:r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年</w:t>
      </w:r>
      <w:r w:rsidR="007815AF"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6</w:t>
      </w:r>
      <w:r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月</w:t>
      </w:r>
      <w:r w:rsidR="007815AF"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11</w:t>
      </w:r>
      <w:r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日</w:t>
      </w:r>
      <w:r w:rsidR="007815AF"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（火）19：00～20：10</w:t>
      </w:r>
    </w:p>
    <w:p w:rsidR="007815AF" w:rsidRPr="00C04554" w:rsidRDefault="00730AD0" w:rsidP="00CE74B8">
      <w:pPr>
        <w:rPr>
          <w:rFonts w:ascii="メイリオ" w:eastAsia="メイリオ" w:hAnsi="メイリオ" w:cs="メイリオ"/>
          <w:noProof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会合名：</w:t>
      </w:r>
      <w:r w:rsidR="007815AF"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地域医療Web</w:t>
      </w:r>
      <w:r w:rsidR="004B3C48"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セミナー</w:t>
      </w:r>
    </w:p>
    <w:p w:rsidR="00D84CC5" w:rsidRPr="00C04554" w:rsidRDefault="007815AF" w:rsidP="007815AF">
      <w:pPr>
        <w:ind w:firstLineChars="400" w:firstLine="1120"/>
        <w:rPr>
          <w:rFonts w:ascii="メイリオ" w:eastAsia="メイリオ" w:hAnsi="メイリオ" w:cs="メイリオ"/>
          <w:noProof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テーマ「Virtual　Hospital」～在宅医療が病院を超える日～</w:t>
      </w:r>
    </w:p>
    <w:p w:rsidR="007815AF" w:rsidRDefault="007815AF">
      <w:pPr>
        <w:rPr>
          <w:rFonts w:ascii="メイリオ" w:eastAsia="メイリオ" w:hAnsi="メイリオ" w:cs="メイリオ"/>
          <w:b/>
          <w:noProof/>
          <w:color w:val="333333"/>
          <w:sz w:val="24"/>
          <w:szCs w:val="28"/>
        </w:rPr>
      </w:pPr>
    </w:p>
    <w:p w:rsidR="004B3116" w:rsidRPr="00C04554" w:rsidRDefault="004B3116">
      <w:pPr>
        <w:rPr>
          <w:rFonts w:ascii="メイリオ" w:eastAsia="メイリオ" w:hAnsi="メイリオ" w:cs="メイリオ"/>
          <w:b/>
          <w:noProof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color w:val="333333"/>
          <w:sz w:val="28"/>
          <w:szCs w:val="28"/>
        </w:rPr>
        <w:t>ご視聴の際は、下記のURLもしくはQRコードから視聴ページにアクセス頂き、ご視聴いただけますようよろしくお願いいたします。</w:t>
      </w:r>
    </w:p>
    <w:p w:rsidR="004B3116" w:rsidRDefault="004B3116">
      <w:pPr>
        <w:rPr>
          <w:rFonts w:ascii="メイリオ" w:eastAsia="メイリオ" w:hAnsi="メイリオ" w:cs="メイリオ"/>
          <w:b/>
          <w:noProof/>
          <w:color w:val="333333"/>
          <w:sz w:val="24"/>
          <w:szCs w:val="28"/>
        </w:rPr>
      </w:pPr>
    </w:p>
    <w:p w:rsidR="00D477A2" w:rsidRPr="00C04554" w:rsidRDefault="00D84CC5">
      <w:pPr>
        <w:rPr>
          <w:rFonts w:ascii="メイリオ" w:eastAsia="メイリオ" w:hAnsi="メイリオ" w:cs="メイリオ"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b/>
          <w:noProof/>
          <w:color w:val="333333"/>
          <w:sz w:val="28"/>
          <w:szCs w:val="28"/>
        </w:rPr>
        <w:t>【視聴ページ】</w:t>
      </w:r>
    </w:p>
    <w:p w:rsidR="00D477A2" w:rsidRPr="00C04554" w:rsidRDefault="00D477A2">
      <w:pPr>
        <w:rPr>
          <w:rFonts w:ascii="メイリオ" w:eastAsia="メイリオ" w:hAnsi="メイリオ" w:cs="メイリオ"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color w:val="333333"/>
          <w:sz w:val="28"/>
          <w:szCs w:val="28"/>
        </w:rPr>
        <w:t>■URL</w:t>
      </w:r>
    </w:p>
    <w:p w:rsidR="00250730" w:rsidRPr="00C04554" w:rsidRDefault="004B3C48">
      <w:pPr>
        <w:rPr>
          <w:rStyle w:val="a3"/>
          <w:rFonts w:ascii="メイリオ" w:eastAsia="メイリオ" w:hAnsi="メイリオ"/>
          <w:sz w:val="28"/>
          <w:szCs w:val="28"/>
        </w:rPr>
      </w:pPr>
      <w:r w:rsidRPr="00C04554">
        <w:rPr>
          <w:rStyle w:val="a3"/>
          <w:rFonts w:ascii="メイリオ" w:eastAsia="メイリオ" w:hAnsi="メイリオ"/>
          <w:sz w:val="28"/>
          <w:szCs w:val="28"/>
        </w:rPr>
        <w:t>ht</w:t>
      </w:r>
      <w:r w:rsidR="007815AF" w:rsidRPr="00C04554">
        <w:rPr>
          <w:rStyle w:val="a3"/>
          <w:rFonts w:ascii="メイリオ" w:eastAsia="メイリオ" w:hAnsi="メイリオ"/>
          <w:sz w:val="28"/>
          <w:szCs w:val="28"/>
        </w:rPr>
        <w:t>tps://</w:t>
      </w:r>
      <w:r w:rsidR="00071A32">
        <w:rPr>
          <w:rStyle w:val="a3"/>
          <w:rFonts w:ascii="メイリオ" w:eastAsia="メイリオ" w:hAnsi="メイリオ"/>
          <w:sz w:val="28"/>
          <w:szCs w:val="28"/>
        </w:rPr>
        <w:t>que.</w:t>
      </w:r>
      <w:r w:rsidR="007815AF" w:rsidRPr="00C04554">
        <w:rPr>
          <w:rStyle w:val="a3"/>
          <w:rFonts w:ascii="メイリオ" w:eastAsia="メイリオ" w:hAnsi="メイリオ"/>
          <w:sz w:val="28"/>
          <w:szCs w:val="28"/>
        </w:rPr>
        <w:t>ds-pharma.jp/form/pub/</w:t>
      </w:r>
      <w:r w:rsidR="00071A32">
        <w:rPr>
          <w:rStyle w:val="a3"/>
          <w:rFonts w:ascii="メイリオ" w:eastAsia="メイリオ" w:hAnsi="メイリオ" w:hint="eastAsia"/>
          <w:sz w:val="28"/>
          <w:szCs w:val="28"/>
        </w:rPr>
        <w:t>shiten</w:t>
      </w:r>
      <w:r w:rsidR="00071A32">
        <w:rPr>
          <w:rStyle w:val="a3"/>
          <w:rFonts w:ascii="メイリオ" w:eastAsia="メイリオ" w:hAnsi="メイリオ"/>
          <w:sz w:val="28"/>
          <w:szCs w:val="28"/>
        </w:rPr>
        <w:t>_live</w:t>
      </w:r>
      <w:r w:rsidRPr="00C04554">
        <w:rPr>
          <w:rStyle w:val="a3"/>
          <w:rFonts w:ascii="メイリオ" w:eastAsia="メイリオ" w:hAnsi="メイリオ"/>
          <w:sz w:val="28"/>
          <w:szCs w:val="28"/>
        </w:rPr>
        <w:t>/</w:t>
      </w:r>
      <w:r w:rsidR="007815AF" w:rsidRPr="00C04554">
        <w:rPr>
          <w:rStyle w:val="a3"/>
          <w:rFonts w:ascii="メイリオ" w:eastAsia="メイリオ" w:hAnsi="メイリオ"/>
          <w:sz w:val="28"/>
          <w:szCs w:val="28"/>
        </w:rPr>
        <w:t>0611akita</w:t>
      </w:r>
    </w:p>
    <w:p w:rsidR="00D477A2" w:rsidRPr="00C04554" w:rsidRDefault="00D477A2">
      <w:pPr>
        <w:rPr>
          <w:rFonts w:ascii="メイリオ" w:eastAsia="メイリオ" w:hAnsi="メイリオ" w:cs="メイリオ"/>
          <w:color w:val="333333"/>
          <w:sz w:val="28"/>
          <w:szCs w:val="28"/>
        </w:rPr>
      </w:pPr>
      <w:r w:rsidRPr="00C04554">
        <w:rPr>
          <w:rFonts w:ascii="メイリオ" w:eastAsia="メイリオ" w:hAnsi="メイリオ" w:cs="メイリオ" w:hint="eastAsia"/>
          <w:color w:val="333333"/>
          <w:sz w:val="28"/>
          <w:szCs w:val="28"/>
        </w:rPr>
        <w:t>■QRコード：</w:t>
      </w:r>
    </w:p>
    <w:p w:rsidR="00D84CC5" w:rsidRDefault="00125220">
      <w:pPr>
        <w:rPr>
          <w:rFonts w:ascii="メイリオ" w:eastAsia="メイリオ" w:hAnsi="メイリオ"/>
          <w:noProof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w:t xml:space="preserve">　　</w:t>
      </w:r>
      <w:r w:rsidR="003A43A3">
        <w:rPr>
          <w:noProof/>
        </w:rPr>
        <w:drawing>
          <wp:inline distT="0" distB="0" distL="0" distR="0" wp14:anchorId="683974D8" wp14:editId="1C22FDFA">
            <wp:extent cx="1325880" cy="1276773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66" cy="129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116" w:rsidRDefault="004B3116">
      <w:pPr>
        <w:rPr>
          <w:rFonts w:ascii="メイリオ" w:eastAsia="メイリオ" w:hAnsi="メイリオ"/>
          <w:noProof/>
          <w:sz w:val="22"/>
          <w:szCs w:val="24"/>
        </w:rPr>
      </w:pPr>
    </w:p>
    <w:p w:rsidR="00D97FE6" w:rsidRPr="00D84CC5" w:rsidRDefault="00D97FE6">
      <w:pPr>
        <w:rPr>
          <w:rFonts w:ascii="メイリオ" w:eastAsia="メイリオ" w:hAnsi="メイリオ"/>
          <w:noProof/>
          <w:sz w:val="22"/>
          <w:szCs w:val="24"/>
        </w:rPr>
      </w:pPr>
    </w:p>
    <w:p w:rsidR="00D84CC5" w:rsidRPr="00D84CC5" w:rsidRDefault="00D84CC5">
      <w:pPr>
        <w:rPr>
          <w:rFonts w:ascii="メイリオ" w:eastAsia="メイリオ" w:hAnsi="メイリオ"/>
          <w:sz w:val="22"/>
          <w:szCs w:val="24"/>
        </w:rPr>
      </w:pPr>
    </w:p>
    <w:sectPr w:rsidR="00D84CC5" w:rsidRPr="00D84CC5" w:rsidSect="002F64F5"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53" w:rsidRDefault="00761D53" w:rsidP="00223E94">
      <w:r>
        <w:separator/>
      </w:r>
    </w:p>
  </w:endnote>
  <w:endnote w:type="continuationSeparator" w:id="0">
    <w:p w:rsidR="00761D53" w:rsidRDefault="00761D53" w:rsidP="002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53" w:rsidRDefault="00761D53" w:rsidP="00223E94">
      <w:r>
        <w:separator/>
      </w:r>
    </w:p>
  </w:footnote>
  <w:footnote w:type="continuationSeparator" w:id="0">
    <w:p w:rsidR="00761D53" w:rsidRDefault="00761D53" w:rsidP="0022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2"/>
    <w:rsid w:val="00023A4F"/>
    <w:rsid w:val="00071A32"/>
    <w:rsid w:val="00087536"/>
    <w:rsid w:val="000B4C7D"/>
    <w:rsid w:val="00125220"/>
    <w:rsid w:val="0016259E"/>
    <w:rsid w:val="001A32E4"/>
    <w:rsid w:val="002148EC"/>
    <w:rsid w:val="00223E94"/>
    <w:rsid w:val="00230129"/>
    <w:rsid w:val="00250730"/>
    <w:rsid w:val="002F64F5"/>
    <w:rsid w:val="002F753B"/>
    <w:rsid w:val="00385EF4"/>
    <w:rsid w:val="003A43A3"/>
    <w:rsid w:val="003B18F1"/>
    <w:rsid w:val="00481E06"/>
    <w:rsid w:val="004B1E49"/>
    <w:rsid w:val="004B3116"/>
    <w:rsid w:val="004B3C48"/>
    <w:rsid w:val="00576A24"/>
    <w:rsid w:val="0059520D"/>
    <w:rsid w:val="005A0648"/>
    <w:rsid w:val="005C768B"/>
    <w:rsid w:val="00615DB1"/>
    <w:rsid w:val="006B0DB0"/>
    <w:rsid w:val="00730AD0"/>
    <w:rsid w:val="007455F2"/>
    <w:rsid w:val="00761D53"/>
    <w:rsid w:val="007815AF"/>
    <w:rsid w:val="007A5E0F"/>
    <w:rsid w:val="008053E5"/>
    <w:rsid w:val="0089426C"/>
    <w:rsid w:val="008D5DE7"/>
    <w:rsid w:val="00924AC6"/>
    <w:rsid w:val="00975837"/>
    <w:rsid w:val="00983681"/>
    <w:rsid w:val="009A4834"/>
    <w:rsid w:val="00A023CE"/>
    <w:rsid w:val="00A114F1"/>
    <w:rsid w:val="00A5702A"/>
    <w:rsid w:val="00A57321"/>
    <w:rsid w:val="00BA370E"/>
    <w:rsid w:val="00BE542D"/>
    <w:rsid w:val="00C04554"/>
    <w:rsid w:val="00C13DBF"/>
    <w:rsid w:val="00C229DF"/>
    <w:rsid w:val="00C42F82"/>
    <w:rsid w:val="00CE74B8"/>
    <w:rsid w:val="00D025AC"/>
    <w:rsid w:val="00D477A2"/>
    <w:rsid w:val="00D84CC5"/>
    <w:rsid w:val="00D97FE6"/>
    <w:rsid w:val="00DE09D7"/>
    <w:rsid w:val="00F414B7"/>
    <w:rsid w:val="00F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879850-E622-4C3C-877C-2FF6543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A2"/>
    <w:rPr>
      <w:strike w:val="0"/>
      <w:dstrike w:val="0"/>
      <w:color w:val="0033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4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E94"/>
  </w:style>
  <w:style w:type="paragraph" w:styleId="a8">
    <w:name w:val="footer"/>
    <w:basedOn w:val="a"/>
    <w:link w:val="a9"/>
    <w:uiPriority w:val="99"/>
    <w:unhideWhenUsed/>
    <w:rsid w:val="0022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7BAD-DDE2-48C7-ADE3-0F262480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大日本住友製薬（株）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木村利成</dc:creator>
  <cp:lastModifiedBy>Kawanishi, Takuji(川西 卓司)</cp:lastModifiedBy>
  <cp:revision>11</cp:revision>
  <cp:lastPrinted>2019-05-27T09:24:00Z</cp:lastPrinted>
  <dcterms:created xsi:type="dcterms:W3CDTF">2018-09-27T06:10:00Z</dcterms:created>
  <dcterms:modified xsi:type="dcterms:W3CDTF">2019-05-27T09:31:00Z</dcterms:modified>
</cp:coreProperties>
</file>